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Vehicle Rental Agreement (Australia)</w:t>
      </w:r>
    </w:p>
    <w:p>
      <w:pPr>
        <w:pStyle w:val="Subtitle"/>
      </w:pPr>
      <w:r>
        <w:t xml:space="preserve">Starting-point template from Carz (carz.lat). Version 1, October 2026</w:t>
      </w:r>
    </w:p>
    <w:p>
      <w:pPr>
        <w:pStyle w:val="FirstParagraph"/>
      </w:pPr>
      <w:r>
        <w:rPr>
          <w:b/>
          <w:bCs/>
        </w:rPr>
        <w:t xml:space="preserve">This is a template, not legal advice.</w:t>
      </w:r>
      <w:r>
        <w:t xml:space="preserve"> </w:t>
      </w:r>
      <w:r>
        <w:t xml:space="preserve">It is a starting point for an independent car rental operator in Australia. Rental rules differ by state and by the kind of rental you run. Have an Australian commercial lawyer review it before you use it with a real renter. Delete this notice and every drafting note in italics before you send it out.</w:t>
      </w:r>
    </w:p>
    <w:p>
      <w:pPr>
        <w:pStyle w:val="BodyText"/>
      </w:pPr>
      <w:r>
        <w:rPr>
          <w:i/>
          <w:iCs/>
        </w:rPr>
        <w:t xml:space="preserve">Drafting notes in italics are for you, the operator. Text in [square brackets] is a blank to fill in.</w:t>
      </w:r>
    </w:p>
    <w:bookmarkStart w:id="9" w:name="parties"/>
    <w:p>
      <w:pPr>
        <w:pStyle w:val="Heading1"/>
      </w:pPr>
      <w:r>
        <w:t xml:space="preserve">1. Parties</w:t>
      </w:r>
    </w:p>
    <w:p>
      <w:pPr>
        <w:pStyle w:val="FirstParagraph"/>
      </w:pPr>
      <w:r>
        <w:rPr>
          <w:b/>
          <w:bCs/>
        </w:rPr>
        <w:t xml:space="preserve">Operator:</w:t>
      </w:r>
      <w:r>
        <w:t xml:space="preserve"> </w:t>
      </w:r>
      <w:r>
        <w:t xml:space="preserve">[Business name], ABN [ABN], of [address], phone [number], email [email] (</w:t>
      </w:r>
      <w:r>
        <w:t xml:space="preserve">“we”</w:t>
      </w:r>
      <w:r>
        <w:t xml:space="preserve">,</w:t>
      </w:r>
      <w:r>
        <w:t xml:space="preserve"> </w:t>
      </w:r>
      <w:r>
        <w:t xml:space="preserve">“us”</w:t>
      </w:r>
      <w:r>
        <w:t xml:space="preserve">).</w:t>
      </w:r>
    </w:p>
    <w:p>
      <w:pPr>
        <w:pStyle w:val="BodyText"/>
      </w:pPr>
      <w:r>
        <w:rPr>
          <w:b/>
          <w:bCs/>
        </w:rPr>
        <w:t xml:space="preserve">Renter:</w:t>
      </w:r>
      <w:r>
        <w:t xml:space="preserve"> </w:t>
      </w:r>
      <w:r>
        <w:t xml:space="preserve">[Full name], date of birth [DD/MM/YYYY], address [address], phone [number], email [email], driver licence number [number], state or country of issue [issuer], expiry [date] (</w:t>
      </w:r>
      <w:r>
        <w:t xml:space="preserve">“you”</w:t>
      </w:r>
      <w:r>
        <w:t xml:space="preserve">).</w:t>
      </w:r>
    </w:p>
    <w:bookmarkEnd w:id="9"/>
    <w:bookmarkStart w:id="10" w:name="the-vehicle"/>
    <w:p>
      <w:pPr>
        <w:pStyle w:val="Heading1"/>
      </w:pPr>
      <w:r>
        <w:t xml:space="preserve">2. The vehicle</w:t>
      </w:r>
    </w:p>
    <w:tbl>
      <w:tblPr>
        <w:tblStyle w:val="Table"/>
        <w:tblW w:type="auto" w:w="0"/>
        <w:tblLook w:firstRow="0" w:lastRow="0" w:firstColumn="0" w:lastColumn="0" w:noHBand="0" w:noVBand="0" w:val="0000"/>
      </w:tblPr>
      <w:tblGrid>
        <w:gridCol w:w="3960"/>
        <w:gridCol w:w="3960"/>
      </w:tblGrid>
      <w:tr>
        <w:tc>
          <w:tcPr/>
          <w:p>
            <w:pPr>
              <w:pStyle w:val="Compact"/>
            </w:pPr>
            <w:r>
              <w:t xml:space="preserve">Make and model</w:t>
            </w:r>
          </w:p>
        </w:tc>
        <w:tc>
          <w:tcPr/>
          <w:p>
            <w:pPr>
              <w:pStyle w:val="Compact"/>
            </w:pPr>
            <w:r>
              <w:t xml:space="preserve">[make, model, year]</w:t>
            </w:r>
          </w:p>
        </w:tc>
      </w:tr>
      <w:tr>
        <w:tc>
          <w:tcPr/>
          <w:p>
            <w:pPr>
              <w:pStyle w:val="Compact"/>
            </w:pPr>
            <w:r>
              <w:t xml:space="preserve">Registration</w:t>
            </w:r>
          </w:p>
        </w:tc>
        <w:tc>
          <w:tcPr/>
          <w:p>
            <w:pPr>
              <w:pStyle w:val="Compact"/>
            </w:pPr>
            <w:r>
              <w:t xml:space="preserve">[plate and state]</w:t>
            </w:r>
          </w:p>
        </w:tc>
      </w:tr>
      <w:tr>
        <w:tc>
          <w:tcPr/>
          <w:p>
            <w:pPr>
              <w:pStyle w:val="Compact"/>
            </w:pPr>
            <w:r>
              <w:t xml:space="preserve">VIN</w:t>
            </w:r>
          </w:p>
        </w:tc>
        <w:tc>
          <w:tcPr/>
          <w:p>
            <w:pPr>
              <w:pStyle w:val="Compact"/>
            </w:pPr>
            <w:r>
              <w:t xml:space="preserve">[VIN]</w:t>
            </w:r>
          </w:p>
        </w:tc>
      </w:tr>
      <w:tr>
        <w:tc>
          <w:tcPr/>
          <w:p>
            <w:pPr>
              <w:pStyle w:val="Compact"/>
            </w:pPr>
            <w:r>
              <w:t xml:space="preserve">Colour</w:t>
            </w:r>
          </w:p>
        </w:tc>
        <w:tc>
          <w:tcPr/>
          <w:p>
            <w:pPr>
              <w:pStyle w:val="Compact"/>
            </w:pPr>
            <w:r>
              <w:t xml:space="preserve">[colour]</w:t>
            </w:r>
          </w:p>
        </w:tc>
      </w:tr>
      <w:tr>
        <w:tc>
          <w:tcPr/>
          <w:p>
            <w:pPr>
              <w:pStyle w:val="Compact"/>
            </w:pPr>
            <w:r>
              <w:t xml:space="preserve">Odometer at pick-up</w:t>
            </w:r>
          </w:p>
        </w:tc>
        <w:tc>
          <w:tcPr/>
          <w:p>
            <w:pPr>
              <w:pStyle w:val="Compact"/>
            </w:pPr>
            <w:r>
              <w:t xml:space="preserve">[km]</w:t>
            </w:r>
          </w:p>
        </w:tc>
      </w:tr>
      <w:tr>
        <w:tc>
          <w:tcPr/>
          <w:p>
            <w:pPr>
              <w:pStyle w:val="Compact"/>
            </w:pPr>
            <w:r>
              <w:t xml:space="preserve">Fuel level at pick-up</w:t>
            </w:r>
          </w:p>
        </w:tc>
        <w:tc>
          <w:tcPr/>
          <w:p>
            <w:pPr>
              <w:pStyle w:val="Compact"/>
            </w:pPr>
            <w:r>
              <w:t xml:space="preserve">[full / three-quarters / half / quarter]</w:t>
            </w:r>
          </w:p>
        </w:tc>
      </w:tr>
    </w:tbl>
    <w:p>
      <w:pPr>
        <w:pStyle w:val="BodyText"/>
      </w:pPr>
      <w:r>
        <w:rPr>
          <w:b/>
          <w:bCs/>
        </w:rPr>
        <w:t xml:space="preserve">Condition at pick-up.</w:t>
      </w:r>
      <w:r>
        <w:t xml:space="preserve"> </w:t>
      </w:r>
      <w:r>
        <w:t xml:space="preserve">Before you drive away, we and you inspect the vehicle together and record every existing mark, dent, scratch, chip and stain on the attached condition report, with dated photos. You can add anything we missed. Both of us sign the report. Damage listed on the report is not charged to you.</w:t>
      </w:r>
    </w:p>
    <w:p>
      <w:pPr>
        <w:pStyle w:val="BodyText"/>
      </w:pPr>
      <w:r>
        <w:rPr>
          <w:i/>
          <w:iCs/>
        </w:rPr>
        <w:t xml:space="preserve">Drafting note: attach the condition report as Schedule A. Do the same inspection, with the same photos, at return.</w:t>
      </w:r>
    </w:p>
    <w:bookmarkEnd w:id="10"/>
    <w:bookmarkStart w:id="11" w:name="term-pick-up-and-return"/>
    <w:p>
      <w:pPr>
        <w:pStyle w:val="Heading1"/>
      </w:pPr>
      <w:r>
        <w:t xml:space="preserve">3. Term, pick-up and return</w:t>
      </w:r>
    </w:p>
    <w:p>
      <w:pPr>
        <w:pStyle w:val="Compact"/>
        <w:numPr>
          <w:ilvl w:val="0"/>
          <w:numId w:val="1001"/>
        </w:numPr>
      </w:pPr>
      <w:r>
        <w:rPr>
          <w:b/>
          <w:bCs/>
        </w:rPr>
        <w:t xml:space="preserve">Start:</w:t>
      </w:r>
      <w:r>
        <w:t xml:space="preserve"> </w:t>
      </w:r>
      <w:r>
        <w:t xml:space="preserve">[date and time] at [location].</w:t>
      </w:r>
    </w:p>
    <w:p>
      <w:pPr>
        <w:pStyle w:val="Compact"/>
        <w:numPr>
          <w:ilvl w:val="0"/>
          <w:numId w:val="1001"/>
        </w:numPr>
      </w:pPr>
      <w:r>
        <w:rPr>
          <w:b/>
          <w:bCs/>
        </w:rPr>
        <w:t xml:space="preserve">Return due:</w:t>
      </w:r>
      <w:r>
        <w:t xml:space="preserve"> </w:t>
      </w:r>
      <w:r>
        <w:t xml:space="preserve">[date and time] at [location]. For a weekly or ongoing rental, state the rental period instead (for example,</w:t>
      </w:r>
      <w:r>
        <w:t xml:space="preserve"> </w:t>
      </w:r>
      <w:r>
        <w:t xml:space="preserve">“week to week, until either of us ends it under clause 17”</w:t>
      </w:r>
      <w:r>
        <w:t xml:space="preserve">).</w:t>
      </w:r>
    </w:p>
    <w:p>
      <w:pPr>
        <w:pStyle w:val="Compact"/>
        <w:numPr>
          <w:ilvl w:val="0"/>
          <w:numId w:val="1001"/>
        </w:numPr>
      </w:pPr>
      <w:r>
        <w:rPr>
          <w:b/>
          <w:bCs/>
        </w:rPr>
        <w:t xml:space="preserve">Late return.</w:t>
      </w:r>
      <w:r>
        <w:t xml:space="preserve"> </w:t>
      </w:r>
      <w:r>
        <w:t xml:space="preserve">If you will be late, tell us before the due time. A return more than [number] hours after the due time without telling us is charged at [rate] per [hour / day], and we may treat the vehicle as overdue under clause 17.</w:t>
      </w:r>
    </w:p>
    <w:p>
      <w:pPr>
        <w:pStyle w:val="Compact"/>
        <w:numPr>
          <w:ilvl w:val="0"/>
          <w:numId w:val="1001"/>
        </w:numPr>
      </w:pPr>
      <w:r>
        <w:rPr>
          <w:b/>
          <w:bCs/>
        </w:rPr>
        <w:t xml:space="preserve">Extending.</w:t>
      </w:r>
      <w:r>
        <w:t xml:space="preserve"> </w:t>
      </w:r>
      <w:r>
        <w:t xml:space="preserve">An extension only counts if we confirm it in writing (text or email counts). We set the rate for the extension when we confirm it.</w:t>
      </w:r>
    </w:p>
    <w:bookmarkEnd w:id="11"/>
    <w:bookmarkStart w:id="12" w:name="rent-and-payment"/>
    <w:p>
      <w:pPr>
        <w:pStyle w:val="Heading1"/>
      </w:pPr>
      <w:r>
        <w:t xml:space="preserve">4. Rent and payment</w:t>
      </w:r>
    </w:p>
    <w:p>
      <w:pPr>
        <w:pStyle w:val="Compact"/>
        <w:numPr>
          <w:ilvl w:val="0"/>
          <w:numId w:val="1002"/>
        </w:numPr>
      </w:pPr>
      <w:r>
        <w:rPr>
          <w:b/>
          <w:bCs/>
        </w:rPr>
        <w:t xml:space="preserve">Rent:</w:t>
      </w:r>
      <w:r>
        <w:t xml:space="preserve"> </w:t>
      </w:r>
      <w:r>
        <w:t xml:space="preserve">$[amount] per [day / week], including GST.</w:t>
      </w:r>
    </w:p>
    <w:p>
      <w:pPr>
        <w:pStyle w:val="Compact"/>
        <w:numPr>
          <w:ilvl w:val="0"/>
          <w:numId w:val="1002"/>
        </w:numPr>
      </w:pPr>
      <w:r>
        <w:rPr>
          <w:b/>
          <w:bCs/>
        </w:rPr>
        <w:t xml:space="preserve">GST.</w:t>
      </w:r>
      <w:r>
        <w:t xml:space="preserve"> </w:t>
      </w:r>
      <w:r>
        <w:t xml:space="preserve">All amounts in this agreement include GST unless it says otherwise.</w:t>
      </w:r>
      <w:r>
        <w:t xml:space="preserve"> </w:t>
      </w:r>
      <w:r>
        <w:rPr>
          <w:i/>
          <w:iCs/>
        </w:rPr>
        <w:t xml:space="preserve">Drafting note: keep this wording only if you are registered for GST.</w:t>
      </w:r>
    </w:p>
    <w:p>
      <w:pPr>
        <w:pStyle w:val="Compact"/>
        <w:numPr>
          <w:ilvl w:val="0"/>
          <w:numId w:val="1002"/>
        </w:numPr>
      </w:pPr>
      <w:r>
        <w:rPr>
          <w:b/>
          <w:bCs/>
        </w:rPr>
        <w:t xml:space="preserve">Payment:</w:t>
      </w:r>
      <w:r>
        <w:t xml:space="preserve"> </w:t>
      </w:r>
      <w:r>
        <w:t xml:space="preserve">[method, for example card or direct debit] on [day, for example every Monday]. The first payment is due at pick-up.</w:t>
      </w:r>
    </w:p>
    <w:p>
      <w:pPr>
        <w:pStyle w:val="Compact"/>
        <w:numPr>
          <w:ilvl w:val="0"/>
          <w:numId w:val="1002"/>
        </w:numPr>
      </w:pPr>
      <w:r>
        <w:rPr>
          <w:b/>
          <w:bCs/>
        </w:rPr>
        <w:t xml:space="preserve">Failed payments.</w:t>
      </w:r>
      <w:r>
        <w:t xml:space="preserve"> </w:t>
      </w:r>
      <w:r>
        <w:t xml:space="preserve">If a payment fails, we tell you and give you [number] business hours to fix it before we apply clause 17. Any late-payment fee must be stated here in dollars: [fee, or</w:t>
      </w:r>
      <w:r>
        <w:t xml:space="preserve"> </w:t>
      </w:r>
      <w:r>
        <w:t xml:space="preserve">“none”</w:t>
      </w:r>
      <w:r>
        <w:t xml:space="preserve">].</w:t>
      </w:r>
    </w:p>
    <w:p>
      <w:pPr>
        <w:pStyle w:val="Compact"/>
        <w:numPr>
          <w:ilvl w:val="0"/>
          <w:numId w:val="1002"/>
        </w:numPr>
      </w:pPr>
      <w:r>
        <w:rPr>
          <w:b/>
          <w:bCs/>
        </w:rPr>
        <w:t xml:space="preserve">Receipts.</w:t>
      </w:r>
      <w:r>
        <w:t xml:space="preserve"> </w:t>
      </w:r>
      <w:r>
        <w:t xml:space="preserve">We give you a tax invoice or receipt for each payment on request.</w:t>
      </w:r>
    </w:p>
    <w:bookmarkEnd w:id="12"/>
    <w:bookmarkStart w:id="13" w:name="bond-security-deposit"/>
    <w:p>
      <w:pPr>
        <w:pStyle w:val="Heading1"/>
      </w:pPr>
      <w:r>
        <w:t xml:space="preserve">5. Bond (security deposit)</w:t>
      </w:r>
    </w:p>
    <w:p>
      <w:pPr>
        <w:pStyle w:val="Compact"/>
        <w:numPr>
          <w:ilvl w:val="0"/>
          <w:numId w:val="1003"/>
        </w:numPr>
      </w:pPr>
      <w:r>
        <w:rPr>
          <w:b/>
          <w:bCs/>
        </w:rPr>
        <w:t xml:space="preserve">Amount:</w:t>
      </w:r>
      <w:r>
        <w:t xml:space="preserve"> </w:t>
      </w:r>
      <w:r>
        <w:t xml:space="preserve">$[amount], paid before pick-up by [method].</w:t>
      </w:r>
    </w:p>
    <w:p>
      <w:pPr>
        <w:pStyle w:val="Compact"/>
        <w:numPr>
          <w:ilvl w:val="0"/>
          <w:numId w:val="1003"/>
        </w:numPr>
      </w:pPr>
      <w:r>
        <w:rPr>
          <w:b/>
          <w:bCs/>
        </w:rPr>
        <w:t xml:space="preserve">What it is for.</w:t>
      </w:r>
      <w:r>
        <w:t xml:space="preserve"> </w:t>
      </w:r>
      <w:r>
        <w:t xml:space="preserve">The bond is security for amounts you owe under this agreement: unpaid rent, damage you are responsible for under clause 10, fuel, tolls, fines and cleaning fees under clauses 7, 8 and 15, and nothing else.</w:t>
      </w:r>
    </w:p>
    <w:p>
      <w:pPr>
        <w:pStyle w:val="Compact"/>
        <w:numPr>
          <w:ilvl w:val="0"/>
          <w:numId w:val="1003"/>
        </w:numPr>
      </w:pPr>
      <w:r>
        <w:rPr>
          <w:b/>
          <w:bCs/>
        </w:rPr>
        <w:t xml:space="preserve">How we use it.</w:t>
      </w:r>
      <w:r>
        <w:t xml:space="preserve"> </w:t>
      </w:r>
      <w:r>
        <w:t xml:space="preserve">Before we take anything from the bond, we send you an itemised list of what we are deducting and why, with the evidence (the condition reports, photos, invoices or notices). You then have [number] days to dispute any item. We do not take money from your card or account for an amount you have not seen.</w:t>
      </w:r>
    </w:p>
    <w:p>
      <w:pPr>
        <w:pStyle w:val="Compact"/>
        <w:numPr>
          <w:ilvl w:val="0"/>
          <w:numId w:val="1003"/>
        </w:numPr>
      </w:pPr>
      <w:r>
        <w:rPr>
          <w:b/>
          <w:bCs/>
        </w:rPr>
        <w:t xml:space="preserve">Return.</w:t>
      </w:r>
      <w:r>
        <w:t xml:space="preserve"> </w:t>
      </w:r>
      <w:r>
        <w:t xml:space="preserve">We return what is left of the bond within [number] days after the vehicle is returned and inspected, by the same method you paid it, or tell you in writing why we need longer.</w:t>
      </w:r>
    </w:p>
    <w:p>
      <w:pPr>
        <w:pStyle w:val="Compact"/>
        <w:numPr>
          <w:ilvl w:val="0"/>
          <w:numId w:val="1003"/>
        </w:numPr>
      </w:pPr>
      <w:r>
        <w:rPr>
          <w:b/>
          <w:bCs/>
        </w:rPr>
        <w:t xml:space="preserve">If the bond does not cover it.</w:t>
      </w:r>
      <w:r>
        <w:t xml:space="preserve"> </w:t>
      </w:r>
      <w:r>
        <w:t xml:space="preserve">If you owe more than the bond, we send you an itemised invoice for the difference.</w:t>
      </w:r>
    </w:p>
    <w:p>
      <w:pPr>
        <w:pStyle w:val="FirstParagraph"/>
      </w:pPr>
      <w:r>
        <w:rPr>
          <w:i/>
          <w:iCs/>
        </w:rPr>
        <w:t xml:space="preserve">Drafting note: do not add a clause that lets you charge the renter’s card for any amount you decide later. Authorise known amounts only.</w:t>
      </w:r>
    </w:p>
    <w:bookmarkEnd w:id="13"/>
    <w:bookmarkStart w:id="14" w:name="kilometres"/>
    <w:p>
      <w:pPr>
        <w:pStyle w:val="Heading1"/>
      </w:pPr>
      <w:r>
        <w:t xml:space="preserve">6. Kilometres</w:t>
      </w:r>
    </w:p>
    <w:p>
      <w:pPr>
        <w:pStyle w:val="Compact"/>
        <w:numPr>
          <w:ilvl w:val="0"/>
          <w:numId w:val="1004"/>
        </w:numPr>
      </w:pPr>
      <w:r>
        <w:rPr>
          <w:b/>
          <w:bCs/>
        </w:rPr>
        <w:t xml:space="preserve">Included:</w:t>
      </w:r>
      <w:r>
        <w:t xml:space="preserve"> </w:t>
      </w:r>
      <w:r>
        <w:t xml:space="preserve">[number] km per [day / week] ([unlimited] if there is no cap).</w:t>
      </w:r>
    </w:p>
    <w:p>
      <w:pPr>
        <w:pStyle w:val="Compact"/>
        <w:numPr>
          <w:ilvl w:val="0"/>
          <w:numId w:val="1004"/>
        </w:numPr>
      </w:pPr>
      <w:r>
        <w:rPr>
          <w:b/>
          <w:bCs/>
        </w:rPr>
        <w:t xml:space="preserve">Extra kilometres:</w:t>
      </w:r>
      <w:r>
        <w:t xml:space="preserve"> </w:t>
      </w:r>
      <w:r>
        <w:t xml:space="preserve">$[amount] per km over the allowance, calculated from the odometer readings at pick-up and return.</w:t>
      </w:r>
    </w:p>
    <w:bookmarkEnd w:id="14"/>
    <w:bookmarkStart w:id="15" w:name="fuel-and-charging"/>
    <w:p>
      <w:pPr>
        <w:pStyle w:val="Heading1"/>
      </w:pPr>
      <w:r>
        <w:t xml:space="preserve">7. Fuel and charging</w:t>
      </w:r>
    </w:p>
    <w:p>
      <w:pPr>
        <w:pStyle w:val="Compact"/>
        <w:numPr>
          <w:ilvl w:val="0"/>
          <w:numId w:val="1005"/>
        </w:numPr>
      </w:pPr>
      <w:r>
        <w:t xml:space="preserve">Return the vehicle with the same fuel (or charge) level it had at pick-up, as recorded in clause 2.</w:t>
      </w:r>
    </w:p>
    <w:p>
      <w:pPr>
        <w:pStyle w:val="Compact"/>
        <w:numPr>
          <w:ilvl w:val="0"/>
          <w:numId w:val="1005"/>
        </w:numPr>
      </w:pPr>
      <w:r>
        <w:t xml:space="preserve">If it comes back with less, we charge the actual cost of the missing fuel at the pump price on the day, plus a refuelling fee of $[amount] (or</w:t>
      </w:r>
      <w:r>
        <w:t xml:space="preserve"> </w:t>
      </w:r>
      <w:r>
        <w:t xml:space="preserve">“no fee”</w:t>
      </w:r>
      <w:r>
        <w:t xml:space="preserve">). We show you the receipt.</w:t>
      </w:r>
    </w:p>
    <w:p>
      <w:pPr>
        <w:pStyle w:val="Compact"/>
        <w:numPr>
          <w:ilvl w:val="0"/>
          <w:numId w:val="1005"/>
        </w:numPr>
      </w:pPr>
      <w:r>
        <w:t xml:space="preserve">Use the fuel type the vehicle takes: [fuel type]. Damage from the wrong fuel is your responsibility under clause 10.</w:t>
      </w:r>
    </w:p>
    <w:bookmarkEnd w:id="15"/>
    <w:bookmarkStart w:id="16" w:name="tolls-fines-and-infringements"/>
    <w:p>
      <w:pPr>
        <w:pStyle w:val="Heading1"/>
      </w:pPr>
      <w:r>
        <w:t xml:space="preserve">8. Tolls, fines and infringements</w:t>
      </w:r>
    </w:p>
    <w:p>
      <w:pPr>
        <w:pStyle w:val="Compact"/>
        <w:numPr>
          <w:ilvl w:val="0"/>
          <w:numId w:val="1006"/>
        </w:numPr>
      </w:pPr>
      <w:r>
        <w:t xml:space="preserve">You pay all tolls, parking fines, speed and red-light camera fines and other infringements incurred while the vehicle is in your care, from pick-up to return.</w:t>
      </w:r>
    </w:p>
    <w:p>
      <w:pPr>
        <w:pStyle w:val="Compact"/>
        <w:numPr>
          <w:ilvl w:val="0"/>
          <w:numId w:val="1006"/>
        </w:numPr>
      </w:pPr>
      <w:r>
        <w:t xml:space="preserve">Electronic tolls: the vehicle [has / does not have] a toll tag or account. [If it does: we pay the toll operator and charge you the toll at cost, plus an admin fee of $[amount] per toll notice, or</w:t>
      </w:r>
      <w:r>
        <w:t xml:space="preserve"> </w:t>
      </w:r>
      <w:r>
        <w:t xml:space="preserve">“no admin fee”</w:t>
      </w:r>
      <w:r>
        <w:t xml:space="preserve">.]</w:t>
      </w:r>
    </w:p>
    <w:p>
      <w:pPr>
        <w:pStyle w:val="Compact"/>
        <w:numPr>
          <w:ilvl w:val="0"/>
          <w:numId w:val="1006"/>
        </w:numPr>
      </w:pPr>
      <w:r>
        <w:rPr>
          <w:b/>
          <w:bCs/>
        </w:rPr>
        <w:t xml:space="preserve">Fines.</w:t>
      </w:r>
      <w:r>
        <w:t xml:space="preserve"> </w:t>
      </w:r>
      <w:r>
        <w:t xml:space="preserve">If we receive a fine or notice for an offence that happened during your rental, we may, where the law allows, nominate you as the driver to the issuing authority so the fine goes to you. You agree we may give them your name and licence details for that purpose. Where nomination is not possible, we may pass the fine on to you at cost.</w:t>
      </w:r>
    </w:p>
    <w:p>
      <w:pPr>
        <w:pStyle w:val="Compact"/>
        <w:numPr>
          <w:ilvl w:val="0"/>
          <w:numId w:val="1006"/>
        </w:numPr>
      </w:pPr>
      <w:r>
        <w:t xml:space="preserve">A toll or fine that reaches us after the rental ends is still yours if its date and time fall inside the rental.</w:t>
      </w:r>
    </w:p>
    <w:p>
      <w:pPr>
        <w:pStyle w:val="FirstParagraph"/>
      </w:pPr>
      <w:r>
        <w:rPr>
          <w:i/>
          <w:iCs/>
        </w:rPr>
        <w:t xml:space="preserve">Drafting note: the process for transferring a fine differs in each state and territory. Check the current rules with your lawyer or the issuing authority before you rely on this clause.</w:t>
      </w:r>
    </w:p>
    <w:bookmarkEnd w:id="16"/>
    <w:bookmarkStart w:id="17" w:name="insurance"/>
    <w:p>
      <w:pPr>
        <w:pStyle w:val="Heading1"/>
      </w:pPr>
      <w:r>
        <w:t xml:space="preserve">9. Insurance</w:t>
      </w:r>
    </w:p>
    <w:p>
      <w:pPr>
        <w:pStyle w:val="Compact"/>
        <w:numPr>
          <w:ilvl w:val="0"/>
          <w:numId w:val="1007"/>
        </w:numPr>
      </w:pPr>
      <w:r>
        <w:t xml:space="preserve">The vehicle is covered by [insurer and policy type, for example comprehensive]. A copy of the policy summary is attached as Schedule B.</w:t>
      </w:r>
    </w:p>
    <w:p>
      <w:pPr>
        <w:pStyle w:val="Compact"/>
        <w:numPr>
          <w:ilvl w:val="0"/>
          <w:numId w:val="1007"/>
        </w:numPr>
      </w:pPr>
      <w:r>
        <w:t xml:space="preserve">The policy has exclusions. Cover can be refused if, for example, [list the main exclusions in your policy, such as unauthorised drivers, drink or drug driving, or use outside clause 11]. If cover is refused because of something you did, you are responsible for the loss as set out in clause 10.</w:t>
      </w:r>
    </w:p>
    <w:p>
      <w:pPr>
        <w:pStyle w:val="Compact"/>
        <w:numPr>
          <w:ilvl w:val="0"/>
          <w:numId w:val="1007"/>
        </w:numPr>
      </w:pPr>
      <w:r>
        <w:t xml:space="preserve">Your belongings stay in the vehicle at your own risk.</w:t>
      </w:r>
    </w:p>
    <w:bookmarkEnd w:id="17"/>
    <w:bookmarkStart w:id="18" w:name="damage-accidents-and-excess"/>
    <w:p>
      <w:pPr>
        <w:pStyle w:val="Heading1"/>
      </w:pPr>
      <w:r>
        <w:t xml:space="preserve">10. Damage, accidents and excess</w:t>
      </w:r>
    </w:p>
    <w:p>
      <w:pPr>
        <w:pStyle w:val="Compact"/>
        <w:numPr>
          <w:ilvl w:val="0"/>
          <w:numId w:val="1008"/>
        </w:numPr>
      </w:pPr>
      <w:r>
        <w:rPr>
          <w:b/>
          <w:bCs/>
        </w:rPr>
        <w:t xml:space="preserve">Excess.</w:t>
      </w:r>
      <w:r>
        <w:t xml:space="preserve"> </w:t>
      </w:r>
      <w:r>
        <w:t xml:space="preserve">If the vehicle is damaged while in your care, the most you pay for that incident is the excess:</w:t>
      </w:r>
      <w:r>
        <w:t xml:space="preserve"> </w:t>
      </w:r>
      <w:r>
        <w:rPr>
          <w:b/>
          <w:bCs/>
        </w:rPr>
        <w:t xml:space="preserve">$[amount]</w:t>
      </w:r>
      <w:r>
        <w:t xml:space="preserve">.</w:t>
      </w:r>
      <w:r>
        <w:t xml:space="preserve"> </w:t>
      </w:r>
      <w:r>
        <w:rPr>
          <w:i/>
          <w:iCs/>
        </w:rPr>
        <w:t xml:space="preserve">Drafting note: if you charge a different excess by driver age, list each band here as a dollar amount.</w:t>
      </w:r>
      <w:r>
        <w:t xml:space="preserve"> </w:t>
      </w:r>
      <w:r>
        <w:t xml:space="preserve">The excess you agree to when you sign stays the same for the whole rental, even if we change our rules for future renters.</w:t>
      </w:r>
    </w:p>
    <w:p>
      <w:pPr>
        <w:pStyle w:val="Compact"/>
        <w:numPr>
          <w:ilvl w:val="0"/>
          <w:numId w:val="1008"/>
        </w:numPr>
      </w:pPr>
      <w:r>
        <w:rPr>
          <w:b/>
          <w:bCs/>
        </w:rPr>
        <w:t xml:space="preserve">When the cap does not apply.</w:t>
      </w:r>
      <w:r>
        <w:t xml:space="preserve"> </w:t>
      </w:r>
      <w:r>
        <w:t xml:space="preserve">The cap does not apply if [list any exceptions in plain words, for example</w:t>
      </w:r>
      <w:r>
        <w:t xml:space="preserve"> </w:t>
      </w:r>
      <w:r>
        <w:t xml:space="preserve">“the damage happened while you broke clause 11, or while you were over the legal alcohol limit”</w:t>
      </w:r>
      <w:r>
        <w:t xml:space="preserve">]. List all of them here. Anything not listed is covered by the cap.</w:t>
      </w:r>
    </w:p>
    <w:p>
      <w:pPr>
        <w:pStyle w:val="Compact"/>
        <w:numPr>
          <w:ilvl w:val="0"/>
          <w:numId w:val="1008"/>
        </w:numPr>
      </w:pPr>
      <w:r>
        <w:rPr>
          <w:b/>
          <w:bCs/>
        </w:rPr>
        <w:t xml:space="preserve">Not your fault.</w:t>
      </w:r>
      <w:r>
        <w:t xml:space="preserve"> </w:t>
      </w:r>
      <w:r>
        <w:t xml:space="preserve">You are not responsible for damage you did not cause and could not control, including damage that happened after you returned the vehicle on time and before we inspected it.</w:t>
      </w:r>
    </w:p>
    <w:p>
      <w:pPr>
        <w:pStyle w:val="Compact"/>
        <w:numPr>
          <w:ilvl w:val="0"/>
          <w:numId w:val="1008"/>
        </w:numPr>
      </w:pPr>
      <w:r>
        <w:rPr>
          <w:b/>
          <w:bCs/>
        </w:rPr>
        <w:t xml:space="preserve">If there is an accident:</w:t>
      </w:r>
      <w:r>
        <w:t xml:space="preserve"> </w:t>
      </w:r>
      <w:r>
        <w:t xml:space="preserve">stop and make the scene safe; call 000 if anyone is hurt; do not admit fault; swap details with the other driver; take photos; and tell us within [number] hours, or as soon as you can if you are injured. Report theft to the police and give us the report number.</w:t>
      </w:r>
    </w:p>
    <w:p>
      <w:pPr>
        <w:pStyle w:val="Compact"/>
        <w:numPr>
          <w:ilvl w:val="0"/>
          <w:numId w:val="1008"/>
        </w:numPr>
      </w:pPr>
      <w:r>
        <w:rPr>
          <w:b/>
          <w:bCs/>
        </w:rPr>
        <w:t xml:space="preserve">Repairs.</w:t>
      </w:r>
      <w:r>
        <w:t xml:space="preserve"> </w:t>
      </w:r>
      <w:r>
        <w:t xml:space="preserve">We give you the repair quote or invoice and the damage photos before charging you.</w:t>
      </w:r>
    </w:p>
    <w:bookmarkEnd w:id="18"/>
    <w:bookmarkStart w:id="19" w:name="permitted-use"/>
    <w:p>
      <w:pPr>
        <w:pStyle w:val="Heading1"/>
      </w:pPr>
      <w:r>
        <w:t xml:space="preserve">11. Permitted use</w:t>
      </w:r>
    </w:p>
    <w:p>
      <w:pPr>
        <w:pStyle w:val="FirstParagraph"/>
      </w:pPr>
      <w:r>
        <w:t xml:space="preserve">You may only use the vehicle:</w:t>
      </w:r>
    </w:p>
    <w:p>
      <w:pPr>
        <w:pStyle w:val="Compact"/>
        <w:numPr>
          <w:ilvl w:val="0"/>
          <w:numId w:val="1009"/>
        </w:numPr>
      </w:pPr>
      <w:r>
        <w:t xml:space="preserve">for private or domestic use, on public roads in [state(s)];</w:t>
      </w:r>
    </w:p>
    <w:p>
      <w:pPr>
        <w:pStyle w:val="Compact"/>
        <w:numPr>
          <w:ilvl w:val="0"/>
          <w:numId w:val="1009"/>
        </w:numPr>
      </w:pPr>
      <w:r>
        <w:t xml:space="preserve">with the driver or drivers named in this agreement;</w:t>
      </w:r>
    </w:p>
    <w:p>
      <w:pPr>
        <w:pStyle w:val="Compact"/>
        <w:numPr>
          <w:ilvl w:val="0"/>
          <w:numId w:val="1009"/>
        </w:numPr>
      </w:pPr>
      <w:r>
        <w:t xml:space="preserve">within the law.</w:t>
      </w:r>
    </w:p>
    <w:p>
      <w:pPr>
        <w:pStyle w:val="FirstParagraph"/>
      </w:pPr>
      <w:r>
        <w:t xml:space="preserve">You may not: use it for a race or test, or for towing (unless we agree in writing); carry more people or load than the vehicle is built for; drive it outside [state(s) / Australia]; sublet or lend it to anyone; drive while affected by alcohol, drugs or fatigue; or smoke in it.</w:t>
      </w:r>
    </w:p>
    <w:p>
      <w:pPr>
        <w:pStyle w:val="BodyText"/>
      </w:pPr>
      <w:r>
        <w:rPr>
          <w:i/>
          <w:iCs/>
        </w:rPr>
        <w:t xml:space="preserve">Drafting note: rideshare and delivery use is not allowed unless the optional clause 12 is kept and filled in.</w:t>
      </w:r>
    </w:p>
    <w:bookmarkEnd w:id="19"/>
    <w:bookmarkStart w:id="20" w:name="optional-rideshare-and-delivery-use"/>
    <w:p>
      <w:pPr>
        <w:pStyle w:val="Heading1"/>
      </w:pPr>
      <w:r>
        <w:t xml:space="preserve">12. OPTIONAL: Rideshare and delivery use</w:t>
      </w:r>
    </w:p>
    <w:p>
      <w:pPr>
        <w:pStyle w:val="FirstParagraph"/>
      </w:pPr>
      <w:r>
        <w:rPr>
          <w:i/>
          <w:iCs/>
        </w:rPr>
        <w:t xml:space="preserve">Keep this clause only if you rent to Uber, DiDi, Ola or delivery drivers. If you do not, delete it, keep the ban in clause 11, and renumber the rest.</w:t>
      </w:r>
    </w:p>
    <w:p>
      <w:pPr>
        <w:pStyle w:val="Compact"/>
        <w:numPr>
          <w:ilvl w:val="0"/>
          <w:numId w:val="1010"/>
        </w:numPr>
      </w:pPr>
      <w:r>
        <w:t xml:space="preserve">You may use the vehicle for rideshare or food and parcel delivery work through [platform names] only if you hold every licence, registration and approval the platform and your state require, and you have given us copies before pick-up.</w:t>
      </w:r>
    </w:p>
    <w:p>
      <w:pPr>
        <w:pStyle w:val="Compact"/>
        <w:numPr>
          <w:ilvl w:val="0"/>
          <w:numId w:val="1010"/>
        </w:numPr>
      </w:pPr>
      <w:r>
        <w:t xml:space="preserve">The vehicle [is / is not] covered for this use under the policy in Schedule B.</w:t>
      </w:r>
      <w:r>
        <w:t xml:space="preserve"> </w:t>
      </w:r>
      <w:r>
        <w:rPr>
          <w:i/>
          <w:iCs/>
        </w:rPr>
        <w:t xml:space="preserve">Drafting note: confirm this with your insurer in writing. Ordinary hire cover often excludes commercial passenger work.</w:t>
      </w:r>
    </w:p>
    <w:p>
      <w:pPr>
        <w:pStyle w:val="Compact"/>
        <w:numPr>
          <w:ilvl w:val="0"/>
          <w:numId w:val="1010"/>
        </w:numPr>
      </w:pPr>
      <w:r>
        <w:t xml:space="preserve">Rideshare rate: $[amount] per [week]; bond $[amount]; excess $[amount].</w:t>
      </w:r>
    </w:p>
    <w:p>
      <w:pPr>
        <w:pStyle w:val="Compact"/>
        <w:numPr>
          <w:ilvl w:val="0"/>
          <w:numId w:val="1010"/>
        </w:numPr>
      </w:pPr>
      <w:r>
        <w:t xml:space="preserve">You must tell us if the platform removes you or if your approval ends. We may then end this agreement under clause 17.</w:t>
      </w:r>
    </w:p>
    <w:p>
      <w:pPr>
        <w:pStyle w:val="Compact"/>
        <w:numPr>
          <w:ilvl w:val="0"/>
          <w:numId w:val="1010"/>
        </w:numPr>
      </w:pPr>
      <w:r>
        <w:t xml:space="preserve">If the vehicle has a tracker or immobiliser, clause 14 applies.</w:t>
      </w:r>
    </w:p>
    <w:bookmarkEnd w:id="20"/>
    <w:bookmarkStart w:id="21" w:name="additional-drivers"/>
    <w:p>
      <w:pPr>
        <w:pStyle w:val="Heading1"/>
      </w:pPr>
      <w:r>
        <w:t xml:space="preserve">13. Additional drivers</w:t>
      </w:r>
    </w:p>
    <w:p>
      <w:pPr>
        <w:pStyle w:val="Compact"/>
        <w:numPr>
          <w:ilvl w:val="0"/>
          <w:numId w:val="1011"/>
        </w:numPr>
      </w:pPr>
      <w:r>
        <w:t xml:space="preserve">Only the drivers named below may drive the vehicle.</w:t>
      </w:r>
    </w:p>
    <w:p>
      <w:pPr>
        <w:pStyle w:val="Compact"/>
        <w:numPr>
          <w:ilvl w:val="0"/>
          <w:numId w:val="1011"/>
        </w:numPr>
      </w:pPr>
      <w:r>
        <w:t xml:space="preserve">To add a driver, they must give us their licence, meet the same age and licence requirements as you, and we must confirm in writing before they drive.</w:t>
      </w:r>
    </w:p>
    <w:p>
      <w:pPr>
        <w:pStyle w:val="Compact"/>
        <w:numPr>
          <w:ilvl w:val="0"/>
          <w:numId w:val="1011"/>
        </w:numPr>
      </w:pPr>
      <w:r>
        <w:t xml:space="preserve">You are responsible for what an additional driver does as if you had done it yourself.</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Date of birth</w:t>
            </w:r>
          </w:p>
        </w:tc>
        <w:tc>
          <w:tcPr/>
          <w:p>
            <w:pPr>
              <w:pStyle w:val="Compact"/>
            </w:pPr>
            <w:r>
              <w:t xml:space="preserve">Licence number and state</w:t>
            </w:r>
          </w:p>
        </w:tc>
        <w:tc>
          <w:tcPr/>
          <w:p>
            <w:pPr>
              <w:pStyle w:val="Compact"/>
            </w:pPr>
            <w:r>
              <w:t xml:space="preserve">Expiry</w:t>
            </w:r>
          </w:p>
        </w:tc>
      </w:tr>
      <w:tr>
        <w:tc>
          <w:tcPr/>
          <w:p>
            <w:pPr>
              <w:pStyle w:val="Compact"/>
            </w:pPr>
            <w:r>
              <w:t xml:space="preserve">[name]</w:t>
            </w:r>
          </w:p>
        </w:tc>
        <w:tc>
          <w:tcPr/>
          <w:p>
            <w:pPr>
              <w:pStyle w:val="Compact"/>
            </w:pPr>
            <w:r>
              <w:t xml:space="preserve">[date]</w:t>
            </w:r>
          </w:p>
        </w:tc>
        <w:tc>
          <w:tcPr/>
          <w:p>
            <w:pPr>
              <w:pStyle w:val="Compact"/>
            </w:pPr>
            <w:r>
              <w:t xml:space="preserve">[number]</w:t>
            </w:r>
          </w:p>
        </w:tc>
        <w:tc>
          <w:tcPr/>
          <w:p>
            <w:pPr>
              <w:pStyle w:val="Compact"/>
            </w:pPr>
            <w:r>
              <w:t xml:space="preserve">[date]</w:t>
            </w:r>
          </w:p>
        </w:tc>
      </w:tr>
    </w:tbl>
    <w:bookmarkEnd w:id="21"/>
    <w:bookmarkStart w:id="22" w:name="tracking-and-immobilisers"/>
    <w:p>
      <w:pPr>
        <w:pStyle w:val="Heading1"/>
      </w:pPr>
      <w:r>
        <w:t xml:space="preserve">14. Tracking and immobilisers</w:t>
      </w:r>
    </w:p>
    <w:p>
      <w:pPr>
        <w:pStyle w:val="FirstParagraph"/>
      </w:pPr>
      <w:r>
        <w:rPr>
          <w:i/>
          <w:iCs/>
        </w:rPr>
        <w:t xml:space="preserve">Drafting note: delete this clause if the vehicle has neither.</w:t>
      </w:r>
    </w:p>
    <w:p>
      <w:pPr>
        <w:pStyle w:val="BodyText"/>
      </w:pPr>
      <w:r>
        <w:t xml:space="preserve">The vehicle has a [GPS tracker / immobiliser]. We use it to [find the vehicle if it is not returned, if it is reported stolen, or if you stop paying]. You agree to this use. We do not use it for any other purpose, and we do not track you outside the rental period.</w:t>
      </w:r>
    </w:p>
    <w:bookmarkEnd w:id="22"/>
    <w:bookmarkStart w:id="23" w:name="care-servicing-and-cleaning"/>
    <w:p>
      <w:pPr>
        <w:pStyle w:val="Heading1"/>
      </w:pPr>
      <w:r>
        <w:t xml:space="preserve">15. Care, servicing and cleaning</w:t>
      </w:r>
    </w:p>
    <w:p>
      <w:pPr>
        <w:pStyle w:val="Compact"/>
        <w:numPr>
          <w:ilvl w:val="0"/>
          <w:numId w:val="1012"/>
        </w:numPr>
      </w:pPr>
      <w:r>
        <w:t xml:space="preserve">Keep the vehicle locked when unattended, and check oil, water and tyre pressure [weekly].</w:t>
      </w:r>
    </w:p>
    <w:p>
      <w:pPr>
        <w:pStyle w:val="Compact"/>
        <w:numPr>
          <w:ilvl w:val="0"/>
          <w:numId w:val="1012"/>
        </w:numPr>
      </w:pPr>
      <w:r>
        <w:t xml:space="preserve">Tell us straight away about warning lights, faults or accidents. Do not arrange or pay for repairs without our written approval.</w:t>
      </w:r>
    </w:p>
    <w:p>
      <w:pPr>
        <w:pStyle w:val="Compact"/>
        <w:numPr>
          <w:ilvl w:val="0"/>
          <w:numId w:val="1012"/>
        </w:numPr>
      </w:pPr>
      <w:r>
        <w:t xml:space="preserve">Service due at [km / date]. Bring the vehicle to [location] for the service.</w:t>
      </w:r>
    </w:p>
    <w:p>
      <w:pPr>
        <w:pStyle w:val="Compact"/>
        <w:numPr>
          <w:ilvl w:val="0"/>
          <w:numId w:val="1012"/>
        </w:numPr>
      </w:pPr>
      <w:r>
        <w:t xml:space="preserve">Return the vehicle reasonably clean. If it needs more than normal cleaning, we charge $[amount], itemised as in clause 5.</w:t>
      </w:r>
    </w:p>
    <w:bookmarkEnd w:id="23"/>
    <w:bookmarkStart w:id="24" w:name="personal-information"/>
    <w:p>
      <w:pPr>
        <w:pStyle w:val="Heading1"/>
      </w:pPr>
      <w:r>
        <w:t xml:space="preserve">16. Personal information</w:t>
      </w:r>
    </w:p>
    <w:p>
      <w:pPr>
        <w:pStyle w:val="FirstParagraph"/>
      </w:pPr>
      <w:r>
        <w:t xml:space="preserve">We collect and use your details to run this rental, take payment, deal with tolls, fines and insurance, and meet legal duties. We keep them for [period] after the rental ends. Our privacy policy is at [link].</w:t>
      </w:r>
    </w:p>
    <w:bookmarkEnd w:id="24"/>
    <w:bookmarkStart w:id="25" w:name="ending-this-agreement"/>
    <w:p>
      <w:pPr>
        <w:pStyle w:val="Heading1"/>
      </w:pPr>
      <w:r>
        <w:t xml:space="preserve">17. Ending this agreement</w:t>
      </w:r>
    </w:p>
    <w:p>
      <w:pPr>
        <w:pStyle w:val="Compact"/>
        <w:numPr>
          <w:ilvl w:val="0"/>
          <w:numId w:val="1013"/>
        </w:numPr>
      </w:pPr>
      <w:r>
        <w:rPr>
          <w:b/>
          <w:bCs/>
        </w:rPr>
        <w:t xml:space="preserve">By you:</w:t>
      </w:r>
      <w:r>
        <w:t xml:space="preserve"> </w:t>
      </w:r>
      <w:r>
        <w:t xml:space="preserve">give us [number] days’ notice and return the vehicle in the condition recorded in clause 2.</w:t>
      </w:r>
    </w:p>
    <w:p>
      <w:pPr>
        <w:pStyle w:val="Compact"/>
        <w:numPr>
          <w:ilvl w:val="0"/>
          <w:numId w:val="1013"/>
        </w:numPr>
      </w:pPr>
      <w:r>
        <w:rPr>
          <w:b/>
          <w:bCs/>
        </w:rPr>
        <w:t xml:space="preserve">By us:</w:t>
      </w:r>
      <w:r>
        <w:t xml:space="preserve"> </w:t>
      </w:r>
      <w:r>
        <w:t xml:space="preserve">give you [number] days’ notice, or end it straight away if you break a major term (for example you miss [number] payments in a row, drive without a valid licence, use the vehicle outside clause 11, or do not return it when due). We tell you in writing what you did and when.</w:t>
      </w:r>
    </w:p>
    <w:p>
      <w:pPr>
        <w:pStyle w:val="Compact"/>
        <w:numPr>
          <w:ilvl w:val="0"/>
          <w:numId w:val="1013"/>
        </w:numPr>
      </w:pPr>
      <w:r>
        <w:rPr>
          <w:b/>
          <w:bCs/>
        </w:rPr>
        <w:t xml:space="preserve">If the vehicle is not returned.</w:t>
      </w:r>
      <w:r>
        <w:t xml:space="preserve"> </w:t>
      </w:r>
      <w:r>
        <w:t xml:space="preserve">We first try to reach you by phone and in writing. If we cannot reach you within [number] hours of the due return, we may use the tracker in clause 14 and collect the vehicle, and if we believe it is stolen or abandoned, report it to the police.</w:t>
      </w:r>
    </w:p>
    <w:p>
      <w:pPr>
        <w:pStyle w:val="Compact"/>
        <w:numPr>
          <w:ilvl w:val="0"/>
          <w:numId w:val="1013"/>
        </w:numPr>
      </w:pPr>
      <w:r>
        <w:t xml:space="preserve">When the agreement ends you return the vehicle, keys and documents, and we settle the bond under clause 5.</w:t>
      </w:r>
    </w:p>
    <w:bookmarkEnd w:id="25"/>
    <w:bookmarkStart w:id="26" w:name="changes-complaints-and-governing-law"/>
    <w:p>
      <w:pPr>
        <w:pStyle w:val="Heading1"/>
      </w:pPr>
      <w:r>
        <w:t xml:space="preserve">18. Changes, complaints and governing law</w:t>
      </w:r>
    </w:p>
    <w:p>
      <w:pPr>
        <w:pStyle w:val="Compact"/>
        <w:numPr>
          <w:ilvl w:val="0"/>
          <w:numId w:val="1014"/>
        </w:numPr>
      </w:pPr>
      <w:r>
        <w:t xml:space="preserve">Neither of us can change the rate or any term during the rental unless both agree in writing.</w:t>
      </w:r>
    </w:p>
    <w:p>
      <w:pPr>
        <w:pStyle w:val="Compact"/>
        <w:numPr>
          <w:ilvl w:val="0"/>
          <w:numId w:val="1014"/>
        </w:numPr>
      </w:pPr>
      <w:r>
        <w:t xml:space="preserve">If you have a complaint, contact us at [email / phone]. We reply within [number] business days.</w:t>
      </w:r>
    </w:p>
    <w:p>
      <w:pPr>
        <w:pStyle w:val="Compact"/>
        <w:numPr>
          <w:ilvl w:val="0"/>
          <w:numId w:val="1014"/>
        </w:numPr>
      </w:pPr>
      <w:r>
        <w:t xml:space="preserve">This agreement is governed by the law of [state or territory].</w:t>
      </w:r>
    </w:p>
    <w:bookmarkEnd w:id="26"/>
    <w:bookmarkStart w:id="27" w:name="signatures"/>
    <w:p>
      <w:pPr>
        <w:pStyle w:val="Heading1"/>
      </w:pPr>
      <w:r>
        <w:t xml:space="preserve">19. Signatures</w:t>
      </w:r>
    </w:p>
    <w:p>
      <w:pPr>
        <w:pStyle w:val="FirstParagraph"/>
      </w:pPr>
      <w:r>
        <w:t xml:space="preserve">By signing, you confirm you have read this agreement and the attached schedules, you have had the chance to ask questions, and you agree to them.</w:t>
      </w:r>
    </w:p>
    <w:p>
      <w:pPr>
        <w:pStyle w:val="BodyText"/>
      </w:pPr>
      <w:r>
        <w:rPr>
          <w:i/>
          <w:iCs/>
        </w:rPr>
        <w:t xml:space="preserve">Schedules attached: A (condition report and photos), B (insurance policy summary).</w:t>
      </w:r>
    </w:p>
    <w:tbl>
      <w:tblPr>
        <w:tblStyle w:val="Table"/>
        <w:tblW w:type="auto" w:w="0"/>
        <w:tblLook w:firstRow="0" w:lastRow="0" w:firstColumn="0" w:lastColumn="0" w:noHBand="0" w:noVBand="0" w:val="0000"/>
      </w:tblPr>
      <w:tblGrid>
        <w:gridCol w:w="3960"/>
        <w:gridCol w:w="3960"/>
      </w:tblGrid>
      <w:tr>
        <w:tc>
          <w:tcPr/>
          <w:p>
            <w:pPr>
              <w:pStyle w:val="Compact"/>
            </w:pPr>
            <w:r>
              <w:rPr>
                <w:b/>
                <w:bCs/>
              </w:rPr>
              <w:t xml:space="preserve">Renter</w:t>
            </w:r>
          </w:p>
        </w:tc>
        <w:tc>
          <w:tcPr/>
          <w:p>
            <w:pPr>
              <w:pStyle w:val="Compact"/>
            </w:pPr>
            <w:r>
              <w:rPr>
                <w:b/>
                <w:bCs/>
              </w:rPr>
              <w:t xml:space="preserve">Operator</w:t>
            </w:r>
          </w:p>
        </w:tc>
      </w:tr>
      <w:tr>
        <w:tc>
          <w:tcPr/>
          <w:p>
            <w:pPr>
              <w:pStyle w:val="Compact"/>
            </w:pPr>
            <w:r>
              <w:t xml:space="preserve">Signature: ____________________</w:t>
            </w:r>
          </w:p>
        </w:tc>
        <w:tc>
          <w:tcPr/>
          <w:p>
            <w:pPr>
              <w:pStyle w:val="Compact"/>
            </w:pPr>
            <w:r>
              <w:t xml:space="preserve">Signature: ____________________</w:t>
            </w:r>
          </w:p>
        </w:tc>
      </w:tr>
      <w:tr>
        <w:tc>
          <w:tcPr/>
          <w:p>
            <w:pPr>
              <w:pStyle w:val="Compact"/>
            </w:pPr>
            <w:r>
              <w:t xml:space="preserve">Name:</w:t>
            </w:r>
          </w:p>
        </w:tc>
        <w:tc>
          <w:tcPr/>
          <w:p>
            <w:pPr>
              <w:pStyle w:val="Compact"/>
            </w:pPr>
            <w:r>
              <w:t xml:space="preserve">Name:</w:t>
            </w:r>
          </w:p>
        </w:tc>
      </w:tr>
      <w:tr>
        <w:tc>
          <w:tcPr/>
          <w:p>
            <w:pPr>
              <w:pStyle w:val="Compact"/>
            </w:pPr>
            <w:r>
              <w:t xml:space="preserve">Date:</w:t>
            </w:r>
          </w:p>
        </w:tc>
        <w:tc>
          <w:tcPr/>
          <w:p>
            <w:pPr>
              <w:pStyle w:val="Compact"/>
            </w:pPr>
            <w:r>
              <w:t xml:space="preserve">Date:</w:t>
            </w:r>
          </w:p>
        </w:tc>
      </w:tr>
    </w:tbl>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Rental Agreement (Australia)</dc:title>
  <dc:creator/>
  <cp:keywords/>
  <dcterms:created xsi:type="dcterms:W3CDTF">2026-10-25T05:55:21Z</dcterms:created>
  <dcterms:modified xsi:type="dcterms:W3CDTF">2026-10-25T05:55:21Z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Starting-point template from Carz (carz.lat). Version 1, October 2026</vt:lpwstr>
  </property>
</Properties>
</file>